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cs="黑体"/>
          <w:b/>
          <w:sz w:val="32"/>
          <w:szCs w:val="32"/>
        </w:rPr>
      </w:pPr>
      <w:r>
        <w:rPr>
          <w:rFonts w:hint="eastAsia" w:ascii="黑体" w:hAnsi="黑体" w:eastAsia="黑体" w:cs="黑体"/>
          <w:b/>
          <w:color w:val="333333"/>
          <w:sz w:val="32"/>
          <w:szCs w:val="32"/>
        </w:rPr>
        <w:t>济南大学教考分离工作实施指导意见</w:t>
      </w:r>
    </w:p>
    <w:p>
      <w:pPr>
        <w:spacing w:line="480" w:lineRule="exact"/>
        <w:ind w:firstLine="560" w:firstLineChars="200"/>
        <w:rPr>
          <w:rFonts w:ascii="仿宋" w:hAnsi="仿宋" w:eastAsia="仿宋" w:cs="仿宋"/>
          <w:sz w:val="28"/>
          <w:szCs w:val="28"/>
        </w:rPr>
      </w:pPr>
    </w:p>
    <w:p>
      <w:pPr>
        <w:spacing w:line="4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为严格考试管理制度，加强教风、学风建设，提高我校人才培养质量，根据《济南大学教考分离实施意见》（济大校字〔2016〕225 号），从本学期开始实施部分课程的教考分离工作，现提出如下指导意见：</w:t>
      </w:r>
    </w:p>
    <w:p>
      <w:pPr>
        <w:spacing w:line="4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一、实施课程</w:t>
      </w:r>
    </w:p>
    <w:p>
      <w:pPr>
        <w:spacing w:line="4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1、公共课程</w:t>
      </w:r>
    </w:p>
    <w:p>
      <w:pPr>
        <w:spacing w:line="46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由三名及以上教师共同讲授的通识必修课、专业基础课，采取同一教学大纲和考试考核要求的课程实行教考分离。</w:t>
      </w:r>
    </w:p>
    <w:p>
      <w:pPr>
        <w:spacing w:line="4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2、专业主干课程</w:t>
      </w:r>
    </w:p>
    <w:p>
      <w:pPr>
        <w:spacing w:line="46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由学院在每个专业</w:t>
      </w:r>
      <w:bookmarkStart w:id="0" w:name="_GoBack"/>
      <w:bookmarkEnd w:id="0"/>
      <w:r>
        <w:rPr>
          <w:rFonts w:hint="eastAsia" w:asciiTheme="minorEastAsia" w:hAnsiTheme="minorEastAsia" w:eastAsiaTheme="minorEastAsia" w:cstheme="minorEastAsia"/>
          <w:sz w:val="24"/>
        </w:rPr>
        <w:t xml:space="preserve">随机抽取不少于3门实行教考分离的课程，至少1门由外校命题与组卷。 </w:t>
      </w:r>
    </w:p>
    <w:p>
      <w:pPr>
        <w:spacing w:line="46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二、工作安排</w:t>
      </w:r>
    </w:p>
    <w:p>
      <w:pPr>
        <w:spacing w:line="46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1、教考分离工作由各开课学院分管</w:t>
      </w:r>
      <w:r>
        <w:rPr>
          <w:rFonts w:asciiTheme="minorEastAsia" w:hAnsiTheme="minorEastAsia" w:eastAsiaTheme="minorEastAsia" w:cstheme="minorEastAsia"/>
          <w:sz w:val="24"/>
        </w:rPr>
        <w:t>教学工作的</w:t>
      </w:r>
      <w:r>
        <w:rPr>
          <w:rFonts w:hint="eastAsia" w:asciiTheme="minorEastAsia" w:hAnsiTheme="minorEastAsia" w:eastAsiaTheme="minorEastAsia" w:cstheme="minorEastAsia"/>
          <w:sz w:val="24"/>
        </w:rPr>
        <w:t>院</w:t>
      </w:r>
      <w:r>
        <w:rPr>
          <w:rFonts w:asciiTheme="minorEastAsia" w:hAnsiTheme="minorEastAsia" w:eastAsiaTheme="minorEastAsia" w:cstheme="minorEastAsia"/>
          <w:sz w:val="24"/>
        </w:rPr>
        <w:t>领导</w:t>
      </w:r>
      <w:r>
        <w:rPr>
          <w:rFonts w:hint="eastAsia" w:asciiTheme="minorEastAsia" w:hAnsiTheme="minorEastAsia" w:eastAsiaTheme="minorEastAsia" w:cstheme="minorEastAsia"/>
          <w:sz w:val="24"/>
        </w:rPr>
        <w:t>负责组织实施。</w:t>
      </w:r>
    </w:p>
    <w:p>
      <w:pPr>
        <w:spacing w:line="46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2、各学院要</w:t>
      </w:r>
      <w:r>
        <w:rPr>
          <w:rFonts w:asciiTheme="minorEastAsia" w:hAnsiTheme="minorEastAsia" w:eastAsiaTheme="minorEastAsia" w:cstheme="minorEastAsia"/>
          <w:sz w:val="24"/>
        </w:rPr>
        <w:t>认真梳理</w:t>
      </w:r>
      <w:r>
        <w:rPr>
          <w:rFonts w:hint="eastAsia" w:asciiTheme="minorEastAsia" w:hAnsiTheme="minorEastAsia" w:eastAsiaTheme="minorEastAsia" w:cstheme="minorEastAsia"/>
          <w:sz w:val="24"/>
        </w:rPr>
        <w:t>本学院</w:t>
      </w:r>
      <w:r>
        <w:rPr>
          <w:rFonts w:asciiTheme="minorEastAsia" w:hAnsiTheme="minorEastAsia" w:eastAsiaTheme="minorEastAsia" w:cstheme="minorEastAsia"/>
          <w:sz w:val="24"/>
        </w:rPr>
        <w:t>各个专业本学期所开的公共课程</w:t>
      </w:r>
      <w:r>
        <w:rPr>
          <w:rFonts w:hint="eastAsia" w:asciiTheme="minorEastAsia" w:hAnsiTheme="minorEastAsia" w:eastAsiaTheme="minorEastAsia" w:cstheme="minorEastAsia"/>
          <w:sz w:val="24"/>
        </w:rPr>
        <w:t>（通识必修课、专业基础课）和</w:t>
      </w:r>
      <w:r>
        <w:rPr>
          <w:rFonts w:asciiTheme="minorEastAsia" w:hAnsiTheme="minorEastAsia" w:eastAsiaTheme="minorEastAsia" w:cstheme="minorEastAsia"/>
          <w:sz w:val="24"/>
        </w:rPr>
        <w:t>专业主干课程</w:t>
      </w:r>
      <w:r>
        <w:rPr>
          <w:rFonts w:hint="eastAsia" w:asciiTheme="minorEastAsia" w:hAnsiTheme="minorEastAsia" w:eastAsiaTheme="minorEastAsia" w:cstheme="minorEastAsia"/>
          <w:sz w:val="24"/>
        </w:rPr>
        <w:t>，确定</w:t>
      </w:r>
      <w:r>
        <w:rPr>
          <w:rFonts w:asciiTheme="minorEastAsia" w:hAnsiTheme="minorEastAsia" w:eastAsiaTheme="minorEastAsia" w:cstheme="minorEastAsia"/>
          <w:sz w:val="24"/>
        </w:rPr>
        <w:t>拟实施教考分离的课程，并填写</w:t>
      </w:r>
      <w:r>
        <w:rPr>
          <w:rFonts w:hint="eastAsia" w:asciiTheme="minorEastAsia" w:hAnsiTheme="minorEastAsia" w:eastAsiaTheme="minorEastAsia" w:cstheme="minorEastAsia"/>
          <w:sz w:val="24"/>
        </w:rPr>
        <w:t>“济南大学xx学院xx专业 2016-2017学年第二学期公共课程、专业主干课程开设一览表” 。</w:t>
      </w:r>
    </w:p>
    <w:p>
      <w:pPr>
        <w:spacing w:line="46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asciiTheme="minorEastAsia" w:hAnsiTheme="minorEastAsia" w:eastAsiaTheme="minorEastAsia" w:cstheme="minorEastAsia"/>
          <w:sz w:val="24"/>
        </w:rPr>
        <w:t>教务处组织专家审核确定</w:t>
      </w:r>
      <w:r>
        <w:rPr>
          <w:rFonts w:hint="eastAsia" w:asciiTheme="minorEastAsia" w:hAnsiTheme="minorEastAsia" w:eastAsiaTheme="minorEastAsia" w:cstheme="minorEastAsia"/>
          <w:sz w:val="24"/>
        </w:rPr>
        <w:t>本学期</w:t>
      </w:r>
      <w:r>
        <w:rPr>
          <w:rFonts w:asciiTheme="minorEastAsia" w:hAnsiTheme="minorEastAsia" w:eastAsiaTheme="minorEastAsia" w:cstheme="minorEastAsia"/>
          <w:sz w:val="24"/>
        </w:rPr>
        <w:t>各个</w:t>
      </w:r>
      <w:r>
        <w:rPr>
          <w:rFonts w:hint="eastAsia" w:asciiTheme="minorEastAsia" w:hAnsiTheme="minorEastAsia" w:eastAsiaTheme="minorEastAsia" w:cstheme="minorEastAsia"/>
          <w:sz w:val="24"/>
        </w:rPr>
        <w:t>专业</w:t>
      </w:r>
      <w:r>
        <w:rPr>
          <w:rFonts w:asciiTheme="minorEastAsia" w:hAnsiTheme="minorEastAsia" w:eastAsiaTheme="minorEastAsia" w:cstheme="minorEastAsia"/>
          <w:sz w:val="24"/>
        </w:rPr>
        <w:t>实施教</w:t>
      </w:r>
      <w:r>
        <w:rPr>
          <w:rFonts w:hint="eastAsia" w:asciiTheme="minorEastAsia" w:hAnsiTheme="minorEastAsia" w:eastAsiaTheme="minorEastAsia" w:cstheme="minorEastAsia"/>
          <w:sz w:val="24"/>
        </w:rPr>
        <w:t>考</w:t>
      </w:r>
      <w:r>
        <w:rPr>
          <w:rFonts w:asciiTheme="minorEastAsia" w:hAnsiTheme="minorEastAsia" w:eastAsiaTheme="minorEastAsia" w:cstheme="minorEastAsia"/>
          <w:sz w:val="24"/>
        </w:rPr>
        <w:t>分离的课程。</w:t>
      </w:r>
    </w:p>
    <w:p>
      <w:pPr>
        <w:spacing w:line="46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三、命题与组卷</w:t>
      </w:r>
    </w:p>
    <w:p>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1、实施教考分离课程的任课教师要</w:t>
      </w:r>
      <w:r>
        <w:rPr>
          <w:rFonts w:asciiTheme="minorEastAsia" w:hAnsiTheme="minorEastAsia" w:eastAsiaTheme="minorEastAsia" w:cstheme="minorEastAsia"/>
          <w:sz w:val="24"/>
        </w:rPr>
        <w:t>及时</w:t>
      </w:r>
      <w:r>
        <w:rPr>
          <w:rFonts w:hint="eastAsia" w:asciiTheme="minorEastAsia" w:hAnsiTheme="minorEastAsia" w:eastAsiaTheme="minorEastAsia" w:cstheme="minorEastAsia"/>
          <w:sz w:val="24"/>
        </w:rPr>
        <w:t>向学院提供该课程的考试考核方案（期末</w:t>
      </w:r>
      <w:r>
        <w:rPr>
          <w:rFonts w:asciiTheme="minorEastAsia" w:hAnsiTheme="minorEastAsia" w:eastAsiaTheme="minorEastAsia" w:cstheme="minorEastAsia"/>
          <w:sz w:val="24"/>
        </w:rPr>
        <w:t>考试成绩</w:t>
      </w:r>
      <w:r>
        <w:rPr>
          <w:rFonts w:hint="eastAsia" w:asciiTheme="minorEastAsia" w:hAnsiTheme="minorEastAsia" w:eastAsiaTheme="minorEastAsia" w:cstheme="minorEastAsia"/>
          <w:sz w:val="24"/>
        </w:rPr>
        <w:t>所占比例为80%-50%）、教学大纲、授课计划、</w:t>
      </w:r>
      <w:r>
        <w:rPr>
          <w:rFonts w:asciiTheme="minorEastAsia" w:hAnsiTheme="minorEastAsia" w:eastAsiaTheme="minorEastAsia" w:cstheme="minorEastAsia"/>
          <w:sz w:val="24"/>
        </w:rPr>
        <w:t>教材或</w:t>
      </w:r>
      <w:r>
        <w:rPr>
          <w:rFonts w:hint="eastAsia" w:asciiTheme="minorEastAsia" w:hAnsiTheme="minorEastAsia" w:eastAsiaTheme="minorEastAsia" w:cstheme="minorEastAsia"/>
          <w:sz w:val="24"/>
        </w:rPr>
        <w:t>参考用书等用于命题与组卷。</w:t>
      </w:r>
    </w:p>
    <w:p>
      <w:pPr>
        <w:spacing w:line="46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2</w:t>
      </w:r>
      <w:r>
        <w:rPr>
          <w:rFonts w:hint="eastAsia" w:asciiTheme="minorEastAsia" w:hAnsiTheme="minorEastAsia" w:eastAsiaTheme="minorEastAsia" w:cstheme="minorEastAsia"/>
          <w:sz w:val="24"/>
        </w:rPr>
        <w:t>、命题</w:t>
      </w:r>
      <w:r>
        <w:rPr>
          <w:rFonts w:asciiTheme="minorEastAsia" w:hAnsiTheme="minorEastAsia" w:eastAsiaTheme="minorEastAsia" w:cstheme="minorEastAsia"/>
          <w:sz w:val="24"/>
        </w:rPr>
        <w:t>与组卷方式</w:t>
      </w:r>
      <w:r>
        <w:rPr>
          <w:rFonts w:hint="eastAsia" w:asciiTheme="minorEastAsia" w:hAnsiTheme="minorEastAsia" w:eastAsiaTheme="minorEastAsia" w:cstheme="minorEastAsia"/>
          <w:sz w:val="24"/>
        </w:rPr>
        <w:t>分为题库命题与组卷、集体命题与组卷、外校命题与组卷。</w:t>
      </w:r>
    </w:p>
    <w:p>
      <w:pPr>
        <w:spacing w:line="46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四、试题管理与审核</w:t>
      </w:r>
    </w:p>
    <w:p>
      <w:pPr>
        <w:spacing w:line="46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1、各</w:t>
      </w:r>
      <w:r>
        <w:rPr>
          <w:rFonts w:hint="eastAsia" w:asciiTheme="minorEastAsia" w:hAnsiTheme="minorEastAsia" w:eastAsiaTheme="minorEastAsia" w:cstheme="minorEastAsia"/>
          <w:sz w:val="24"/>
          <w:lang w:val="en-US" w:eastAsia="zh-CN"/>
        </w:rPr>
        <w:t>开课</w:t>
      </w:r>
      <w:r>
        <w:rPr>
          <w:rFonts w:hint="eastAsia" w:asciiTheme="minorEastAsia" w:hAnsiTheme="minorEastAsia" w:eastAsiaTheme="minorEastAsia" w:cstheme="minorEastAsia"/>
          <w:sz w:val="24"/>
        </w:rPr>
        <w:t>学院在教考分离课程命题</w:t>
      </w:r>
      <w:r>
        <w:rPr>
          <w:rFonts w:asciiTheme="minorEastAsia" w:hAnsiTheme="minorEastAsia" w:eastAsiaTheme="minorEastAsia" w:cstheme="minorEastAsia"/>
          <w:sz w:val="24"/>
        </w:rPr>
        <w:t>与</w:t>
      </w:r>
      <w:r>
        <w:rPr>
          <w:rFonts w:hint="eastAsia" w:asciiTheme="minorEastAsia" w:hAnsiTheme="minorEastAsia" w:eastAsiaTheme="minorEastAsia" w:cstheme="minorEastAsia"/>
          <w:sz w:val="24"/>
        </w:rPr>
        <w:t>组卷完成后，要组织专人对试卷的内容、质量、覆盖率与重复率等方面进行审核。</w:t>
      </w:r>
    </w:p>
    <w:p>
      <w:pPr>
        <w:spacing w:line="46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2</w:t>
      </w:r>
      <w:r>
        <w:rPr>
          <w:rFonts w:hint="eastAsia" w:asciiTheme="minorEastAsia" w:hAnsiTheme="minorEastAsia" w:eastAsiaTheme="minorEastAsia" w:cstheme="minorEastAsia"/>
          <w:sz w:val="24"/>
        </w:rPr>
        <w:t>、试卷要严格保密，每门课程由</w:t>
      </w:r>
      <w:r>
        <w:rPr>
          <w:rFonts w:asciiTheme="minorEastAsia" w:hAnsiTheme="minorEastAsia" w:eastAsiaTheme="minorEastAsia" w:cstheme="minorEastAsia"/>
          <w:sz w:val="24"/>
        </w:rPr>
        <w:t>开课学院</w:t>
      </w:r>
      <w:r>
        <w:rPr>
          <w:rFonts w:hint="eastAsia" w:asciiTheme="minorEastAsia" w:hAnsiTheme="minorEastAsia" w:eastAsiaTheme="minorEastAsia" w:cstheme="minorEastAsia"/>
          <w:sz w:val="24"/>
        </w:rPr>
        <w:t>在考前一周按照“济南大学试卷模板”格式印刷、检查清点后连同《考场记录》一同装袋、密封，专人保管。考试前半小时由开课</w:t>
      </w:r>
      <w:r>
        <w:rPr>
          <w:rFonts w:asciiTheme="minorEastAsia" w:hAnsiTheme="minorEastAsia" w:eastAsiaTheme="minorEastAsia" w:cstheme="minorEastAsia"/>
          <w:sz w:val="24"/>
        </w:rPr>
        <w:t>学院</w:t>
      </w:r>
      <w:r>
        <w:rPr>
          <w:rFonts w:hint="eastAsia" w:asciiTheme="minorEastAsia" w:hAnsiTheme="minorEastAsia" w:eastAsiaTheme="minorEastAsia" w:cstheme="minorEastAsia"/>
          <w:sz w:val="24"/>
        </w:rPr>
        <w:t xml:space="preserve">指定专人送到考场，公共课送到考务室。 </w:t>
      </w:r>
    </w:p>
    <w:p>
      <w:pPr>
        <w:spacing w:line="460" w:lineRule="exact"/>
        <w:ind w:firstLine="480"/>
        <w:rPr>
          <w:rFonts w:hint="eastAsia" w:asciiTheme="minorEastAsia" w:hAnsiTheme="minorEastAsia" w:eastAsiaTheme="minorEastAsia" w:cstheme="minorEastAsia"/>
          <w:sz w:val="24"/>
        </w:rPr>
      </w:pPr>
      <w:r>
        <w:rPr>
          <w:rFonts w:asciiTheme="minorEastAsia" w:hAnsiTheme="minorEastAsia" w:eastAsiaTheme="minorEastAsia" w:cstheme="minorEastAsia"/>
          <w:sz w:val="24"/>
        </w:rPr>
        <w:t>3</w:t>
      </w:r>
      <w:r>
        <w:rPr>
          <w:rFonts w:hint="eastAsia" w:asciiTheme="minorEastAsia" w:hAnsiTheme="minorEastAsia" w:eastAsiaTheme="minorEastAsia" w:cstheme="minorEastAsia"/>
          <w:sz w:val="24"/>
        </w:rPr>
        <w:t>、教务处每学期将组织专家对教考分离课程的试卷命题质量进行抽查评估。</w:t>
      </w:r>
    </w:p>
    <w:p>
      <w:pPr>
        <w:spacing w:line="46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五、时间安排</w:t>
      </w:r>
    </w:p>
    <w:p>
      <w:pPr>
        <w:spacing w:line="500" w:lineRule="exact"/>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w:t>
      </w:r>
      <w:r>
        <w:rPr>
          <w:rFonts w:hint="eastAsia" w:asciiTheme="minorEastAsia" w:hAnsiTheme="minorEastAsia" w:eastAsiaTheme="minorEastAsia" w:cstheme="minorEastAsia"/>
          <w:sz w:val="24"/>
        </w:rPr>
        <w:t>、6月</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日之前，请各学院把经分管</w:t>
      </w:r>
      <w:r>
        <w:rPr>
          <w:rFonts w:asciiTheme="minorEastAsia" w:hAnsiTheme="minorEastAsia" w:eastAsiaTheme="minorEastAsia" w:cstheme="minorEastAsia"/>
          <w:sz w:val="24"/>
        </w:rPr>
        <w:t>教学工作的</w:t>
      </w:r>
      <w:r>
        <w:rPr>
          <w:rFonts w:hint="eastAsia" w:asciiTheme="minorEastAsia" w:hAnsiTheme="minorEastAsia" w:eastAsiaTheme="minorEastAsia" w:cstheme="minorEastAsia"/>
          <w:sz w:val="24"/>
        </w:rPr>
        <w:t>院</w:t>
      </w:r>
      <w:r>
        <w:rPr>
          <w:rFonts w:asciiTheme="minorEastAsia" w:hAnsiTheme="minorEastAsia" w:eastAsiaTheme="minorEastAsia" w:cstheme="minorEastAsia"/>
          <w:sz w:val="24"/>
        </w:rPr>
        <w:t>领导</w:t>
      </w:r>
      <w:r>
        <w:rPr>
          <w:rFonts w:hint="eastAsia" w:asciiTheme="minorEastAsia" w:hAnsiTheme="minorEastAsia" w:eastAsiaTheme="minorEastAsia" w:cstheme="minorEastAsia"/>
          <w:sz w:val="24"/>
        </w:rPr>
        <w:t>签字盖章后的“济南大学xx学院xx专业 2016-2017学年第二学期公共课程、专业主干课程开设一览表”</w:t>
      </w:r>
      <w:r>
        <w:rPr>
          <w:rFonts w:hint="eastAsia" w:asciiTheme="minorEastAsia" w:hAnsiTheme="minorEastAsia" w:eastAsiaTheme="minorEastAsia" w:cstheme="minorEastAsia"/>
          <w:sz w:val="24"/>
          <w:lang w:val="en-US" w:eastAsia="zh-CN"/>
        </w:rPr>
        <w:t>和“济南大学xx学院 2016-2017学年第二学期公共课程开设一览表”</w:t>
      </w:r>
      <w:r>
        <w:rPr>
          <w:rFonts w:hint="eastAsia" w:asciiTheme="minorEastAsia" w:hAnsiTheme="minorEastAsia" w:eastAsiaTheme="minorEastAsia" w:cstheme="minorEastAsia"/>
          <w:sz w:val="24"/>
        </w:rPr>
        <w:t xml:space="preserve">纸质版报到教学运行科行政楼301室；电子版发送至eo_zhangyf1@ujn.edu.cn。 </w:t>
      </w:r>
    </w:p>
    <w:p>
      <w:pPr>
        <w:spacing w:line="5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2、6月</w:t>
      </w:r>
      <w:r>
        <w:rPr>
          <w:rFonts w:hint="eastAsia" w:asciiTheme="minorEastAsia" w:hAnsiTheme="minorEastAsia" w:eastAsiaTheme="minorEastAsia" w:cstheme="minorEastAsia"/>
          <w:sz w:val="24"/>
          <w:lang w:val="en-US" w:eastAsia="zh-CN"/>
        </w:rPr>
        <w:t>14</w:t>
      </w:r>
      <w:r>
        <w:rPr>
          <w:rFonts w:hint="eastAsia" w:asciiTheme="minorEastAsia" w:hAnsiTheme="minorEastAsia" w:eastAsiaTheme="minorEastAsia" w:cstheme="minorEastAsia"/>
          <w:sz w:val="24"/>
        </w:rPr>
        <w:t>日之前，</w:t>
      </w:r>
      <w:r>
        <w:rPr>
          <w:rFonts w:asciiTheme="minorEastAsia" w:hAnsiTheme="minorEastAsia" w:eastAsiaTheme="minorEastAsia" w:cstheme="minorEastAsia"/>
          <w:sz w:val="24"/>
        </w:rPr>
        <w:t>教务处组织专家</w:t>
      </w:r>
      <w:r>
        <w:rPr>
          <w:rFonts w:hint="eastAsia" w:asciiTheme="minorEastAsia" w:hAnsiTheme="minorEastAsia" w:eastAsiaTheme="minorEastAsia" w:cstheme="minorEastAsia"/>
          <w:sz w:val="24"/>
        </w:rPr>
        <w:t>审定各学院</w:t>
      </w:r>
      <w:r>
        <w:rPr>
          <w:rFonts w:asciiTheme="minorEastAsia" w:hAnsiTheme="minorEastAsia" w:eastAsiaTheme="minorEastAsia" w:cstheme="minorEastAsia"/>
          <w:sz w:val="24"/>
        </w:rPr>
        <w:t>提交的各个</w:t>
      </w:r>
      <w:r>
        <w:rPr>
          <w:rFonts w:hint="eastAsia" w:asciiTheme="minorEastAsia" w:hAnsiTheme="minorEastAsia" w:eastAsiaTheme="minorEastAsia" w:cstheme="minorEastAsia"/>
          <w:sz w:val="24"/>
        </w:rPr>
        <w:t>专业</w:t>
      </w:r>
      <w:r>
        <w:rPr>
          <w:rFonts w:asciiTheme="minorEastAsia" w:hAnsiTheme="minorEastAsia" w:eastAsiaTheme="minorEastAsia" w:cstheme="minorEastAsia"/>
          <w:sz w:val="24"/>
        </w:rPr>
        <w:t>实施教</w:t>
      </w:r>
      <w:r>
        <w:rPr>
          <w:rFonts w:hint="eastAsia" w:asciiTheme="minorEastAsia" w:hAnsiTheme="minorEastAsia" w:eastAsiaTheme="minorEastAsia" w:cstheme="minorEastAsia"/>
          <w:sz w:val="24"/>
        </w:rPr>
        <w:t>考</w:t>
      </w:r>
      <w:r>
        <w:rPr>
          <w:rFonts w:asciiTheme="minorEastAsia" w:hAnsiTheme="minorEastAsia" w:eastAsiaTheme="minorEastAsia" w:cstheme="minorEastAsia"/>
          <w:sz w:val="24"/>
        </w:rPr>
        <w:t>分离的课程。</w:t>
      </w:r>
    </w:p>
    <w:p>
      <w:pPr>
        <w:spacing w:line="50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3</w:t>
      </w:r>
      <w:r>
        <w:rPr>
          <w:rFonts w:hint="eastAsia" w:asciiTheme="minorEastAsia" w:hAnsiTheme="minorEastAsia" w:eastAsiaTheme="minorEastAsia" w:cstheme="minorEastAsia"/>
          <w:sz w:val="24"/>
        </w:rPr>
        <w:t>、6月</w:t>
      </w:r>
      <w:r>
        <w:rPr>
          <w:rFonts w:hint="eastAsia" w:asciiTheme="minorEastAsia" w:hAnsiTheme="minorEastAsia" w:eastAsiaTheme="minorEastAsia" w:cstheme="minorEastAsia"/>
          <w:sz w:val="24"/>
          <w:lang w:val="en-US" w:eastAsia="zh-CN"/>
        </w:rPr>
        <w:t>23</w:t>
      </w:r>
      <w:r>
        <w:rPr>
          <w:rFonts w:hint="eastAsia" w:asciiTheme="minorEastAsia" w:hAnsiTheme="minorEastAsia" w:eastAsiaTheme="minorEastAsia" w:cstheme="minorEastAsia"/>
          <w:sz w:val="24"/>
        </w:rPr>
        <w:t xml:space="preserve"> 日之前，各开课学院完成</w:t>
      </w:r>
      <w:r>
        <w:rPr>
          <w:rFonts w:asciiTheme="minorEastAsia" w:hAnsiTheme="minorEastAsia" w:eastAsiaTheme="minorEastAsia" w:cstheme="minorEastAsia"/>
          <w:sz w:val="24"/>
        </w:rPr>
        <w:t>实施教</w:t>
      </w:r>
      <w:r>
        <w:rPr>
          <w:rFonts w:hint="eastAsia" w:asciiTheme="minorEastAsia" w:hAnsiTheme="minorEastAsia" w:eastAsiaTheme="minorEastAsia" w:cstheme="minorEastAsia"/>
          <w:sz w:val="24"/>
        </w:rPr>
        <w:t>考</w:t>
      </w:r>
      <w:r>
        <w:rPr>
          <w:rFonts w:asciiTheme="minorEastAsia" w:hAnsiTheme="minorEastAsia" w:eastAsiaTheme="minorEastAsia" w:cstheme="minorEastAsia"/>
          <w:sz w:val="24"/>
        </w:rPr>
        <w:t>分离课程</w:t>
      </w:r>
      <w:r>
        <w:rPr>
          <w:rFonts w:hint="eastAsia" w:asciiTheme="minorEastAsia" w:hAnsiTheme="minorEastAsia" w:eastAsiaTheme="minorEastAsia" w:cstheme="minorEastAsia"/>
          <w:sz w:val="24"/>
        </w:rPr>
        <w:t>的</w:t>
      </w:r>
      <w:r>
        <w:rPr>
          <w:rFonts w:asciiTheme="minorEastAsia" w:hAnsiTheme="minorEastAsia" w:eastAsiaTheme="minorEastAsia" w:cstheme="minorEastAsia"/>
          <w:sz w:val="24"/>
        </w:rPr>
        <w:t>命题与组卷。</w:t>
      </w:r>
    </w:p>
    <w:p>
      <w:pPr>
        <w:spacing w:line="500" w:lineRule="exact"/>
        <w:ind w:firstLine="480"/>
        <w:rPr>
          <w:rFonts w:hint="eastAsia" w:asciiTheme="minorEastAsia" w:hAnsiTheme="minorEastAsia" w:eastAsiaTheme="minorEastAsia" w:cstheme="minorEastAsia"/>
          <w:sz w:val="24"/>
        </w:rPr>
      </w:pP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教务处</w:t>
      </w:r>
    </w:p>
    <w:p>
      <w:pPr>
        <w:spacing w:line="50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2017年5月27日</w:t>
      </w:r>
    </w:p>
    <w:p>
      <w:pPr>
        <w:spacing w:line="500" w:lineRule="exact"/>
        <w:jc w:val="left"/>
        <w:rPr>
          <w:rFonts w:asciiTheme="minorEastAsia" w:hAnsiTheme="minorEastAsia" w:eastAsiaTheme="minorEastAsia" w:cstheme="minorEastAsia"/>
          <w:sz w:val="2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73760" cy="1638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73760" cy="1638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9pt;width:68.8pt;mso-position-horizontal:center;mso-position-horizontal-relative:margin;mso-wrap-style:none;z-index:251658240;mso-width-relative:page;mso-height-relative:page;" filled="f" stroked="f" coordsize="21600,21600" o:gfxdata="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oUby0wAAAAQBAAAPAAAAAAAAAAEAIAAA&#10;ACIAAABkcnMvZG93bnJldi54bWxQSwECFAAUAAAACACHTuJAgYyR6BECAAAFBAAADgAAAAAAAAAB&#10;ACAAAAAiAQAAZHJzL2Uyb0RvYy54bWxQSwUGAAAAAAYABgBZAQAApQU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200"/>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19A"/>
    <w:rsid w:val="00002CFD"/>
    <w:rsid w:val="00091A58"/>
    <w:rsid w:val="000C40B1"/>
    <w:rsid w:val="001109D8"/>
    <w:rsid w:val="00110AE9"/>
    <w:rsid w:val="001733CC"/>
    <w:rsid w:val="001856A8"/>
    <w:rsid w:val="002255F1"/>
    <w:rsid w:val="00226A11"/>
    <w:rsid w:val="00251F6F"/>
    <w:rsid w:val="002632BD"/>
    <w:rsid w:val="00427146"/>
    <w:rsid w:val="0047510D"/>
    <w:rsid w:val="0048282B"/>
    <w:rsid w:val="00503F01"/>
    <w:rsid w:val="00506D19"/>
    <w:rsid w:val="00523D4A"/>
    <w:rsid w:val="006958A9"/>
    <w:rsid w:val="006D6897"/>
    <w:rsid w:val="00713953"/>
    <w:rsid w:val="0078619A"/>
    <w:rsid w:val="008402D0"/>
    <w:rsid w:val="008A7A0E"/>
    <w:rsid w:val="008D7432"/>
    <w:rsid w:val="00900777"/>
    <w:rsid w:val="00963AA9"/>
    <w:rsid w:val="00A116F1"/>
    <w:rsid w:val="00A35A15"/>
    <w:rsid w:val="00B12370"/>
    <w:rsid w:val="00BD478E"/>
    <w:rsid w:val="00C07DA8"/>
    <w:rsid w:val="00C20E4D"/>
    <w:rsid w:val="00C41EE1"/>
    <w:rsid w:val="00CB2836"/>
    <w:rsid w:val="00CB7A50"/>
    <w:rsid w:val="00CE439B"/>
    <w:rsid w:val="00EE2A58"/>
    <w:rsid w:val="00FE1D31"/>
    <w:rsid w:val="01274308"/>
    <w:rsid w:val="01EC78CF"/>
    <w:rsid w:val="02931FA7"/>
    <w:rsid w:val="03284C50"/>
    <w:rsid w:val="03FB5E2E"/>
    <w:rsid w:val="058F1554"/>
    <w:rsid w:val="05C649EA"/>
    <w:rsid w:val="08081620"/>
    <w:rsid w:val="0D8C0C50"/>
    <w:rsid w:val="0DB61467"/>
    <w:rsid w:val="0FF6726B"/>
    <w:rsid w:val="106D21C2"/>
    <w:rsid w:val="10EA1EE8"/>
    <w:rsid w:val="116C742D"/>
    <w:rsid w:val="12443D5C"/>
    <w:rsid w:val="12552A4D"/>
    <w:rsid w:val="150F0A4A"/>
    <w:rsid w:val="18241F10"/>
    <w:rsid w:val="1BA02849"/>
    <w:rsid w:val="1BB733B7"/>
    <w:rsid w:val="1BB8627D"/>
    <w:rsid w:val="1E2676BF"/>
    <w:rsid w:val="22AB6BD6"/>
    <w:rsid w:val="2396295A"/>
    <w:rsid w:val="262F3CA3"/>
    <w:rsid w:val="26864CE6"/>
    <w:rsid w:val="2AC2200B"/>
    <w:rsid w:val="2FC24770"/>
    <w:rsid w:val="30114BAA"/>
    <w:rsid w:val="37257D80"/>
    <w:rsid w:val="37421653"/>
    <w:rsid w:val="381C490A"/>
    <w:rsid w:val="3A0C401C"/>
    <w:rsid w:val="3B9D71D7"/>
    <w:rsid w:val="3EEF3179"/>
    <w:rsid w:val="3F547E64"/>
    <w:rsid w:val="43ED4175"/>
    <w:rsid w:val="45D5225D"/>
    <w:rsid w:val="470E4897"/>
    <w:rsid w:val="49C92A72"/>
    <w:rsid w:val="49EE50D0"/>
    <w:rsid w:val="4A8619DD"/>
    <w:rsid w:val="4B763E25"/>
    <w:rsid w:val="4F7C08C8"/>
    <w:rsid w:val="51017B38"/>
    <w:rsid w:val="52253ED1"/>
    <w:rsid w:val="53193699"/>
    <w:rsid w:val="54024600"/>
    <w:rsid w:val="54071291"/>
    <w:rsid w:val="54CB0FE9"/>
    <w:rsid w:val="57AA4C50"/>
    <w:rsid w:val="57D65221"/>
    <w:rsid w:val="589F08D2"/>
    <w:rsid w:val="58D972CA"/>
    <w:rsid w:val="5AAB1C4F"/>
    <w:rsid w:val="5B176008"/>
    <w:rsid w:val="5B6115EB"/>
    <w:rsid w:val="5D1128B4"/>
    <w:rsid w:val="5E3C0D41"/>
    <w:rsid w:val="5FFB57EE"/>
    <w:rsid w:val="616A0749"/>
    <w:rsid w:val="616E1674"/>
    <w:rsid w:val="61AE7748"/>
    <w:rsid w:val="63305A5A"/>
    <w:rsid w:val="68FE4038"/>
    <w:rsid w:val="6A634A10"/>
    <w:rsid w:val="6D214707"/>
    <w:rsid w:val="6DBA6852"/>
    <w:rsid w:val="714A1D2A"/>
    <w:rsid w:val="727D00DA"/>
    <w:rsid w:val="7525394A"/>
    <w:rsid w:val="759977CB"/>
    <w:rsid w:val="768F2253"/>
    <w:rsid w:val="76900E9C"/>
    <w:rsid w:val="78B03803"/>
    <w:rsid w:val="7A8E4CE1"/>
    <w:rsid w:val="7B19112F"/>
    <w:rsid w:val="7C69361F"/>
    <w:rsid w:val="7F0642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unhideWhenUsed/>
    <w:qFormat/>
    <w:uiPriority w:val="99"/>
    <w:pPr>
      <w:ind w:left="100" w:leftChars="250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日期 Char"/>
    <w:basedOn w:val="5"/>
    <w:link w:val="2"/>
    <w:semiHidden/>
    <w:qFormat/>
    <w:uiPriority w:val="99"/>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157</Words>
  <Characters>898</Characters>
  <Lines>7</Lines>
  <Paragraphs>2</Paragraphs>
  <ScaleCrop>false</ScaleCrop>
  <LinksUpToDate>false</LinksUpToDate>
  <CharactersWithSpaces>1053</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2016-12-01T06:49:00Z</dcterms:created>
  <dc:creator>zheng</dc:creator>
  <cp:lastModifiedBy>pc</cp:lastModifiedBy>
  <dcterms:modified xsi:type="dcterms:W3CDTF">2017-05-31T06:33:51Z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